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81596"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581596">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81596"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581596">
        <w:rPr>
          <w:rFonts w:ascii="Times New Roman" w:eastAsia="Times New Roman" w:hAnsi="Times New Roman" w:cs="Times New Roman"/>
          <w:b/>
          <w:bCs/>
          <w:color w:val="363636"/>
          <w:sz w:val="24"/>
          <w:szCs w:val="24"/>
          <w:lang w:eastAsia="uk-UA"/>
        </w:rPr>
        <w:br/>
      </w:r>
      <w:r w:rsidRPr="00581596">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581596"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581596"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AFAA645" w14:textId="77777777" w:rsidR="00581596" w:rsidRPr="00581596" w:rsidRDefault="001D217E" w:rsidP="00581596">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D915FA" w:rsidRPr="00581596">
        <w:rPr>
          <w:rFonts w:ascii="Times New Roman" w:eastAsia="Times New Roman" w:hAnsi="Times New Roman" w:cs="Times New Roman"/>
          <w:b/>
          <w:bCs/>
          <w:color w:val="363636"/>
          <w:sz w:val="24"/>
          <w:szCs w:val="24"/>
          <w:lang w:eastAsia="uk-UA"/>
        </w:rPr>
        <w:br/>
      </w:r>
      <w:r w:rsidR="00B736EB" w:rsidRPr="00581596">
        <w:rPr>
          <w:rFonts w:ascii="Times New Roman" w:hAnsi="Times New Roman" w:cs="Times New Roman"/>
          <w:b/>
          <w:bCs/>
          <w:color w:val="363636"/>
        </w:rPr>
        <w:br/>
      </w:r>
      <w:r w:rsidR="00581596" w:rsidRPr="00581596">
        <w:rPr>
          <w:rFonts w:ascii="Times New Roman" w:eastAsia="Times New Roman" w:hAnsi="Times New Roman" w:cs="Times New Roman"/>
          <w:b/>
          <w:bCs/>
          <w:color w:val="363636"/>
          <w:sz w:val="24"/>
          <w:szCs w:val="24"/>
          <w:lang w:eastAsia="uk-UA"/>
        </w:rPr>
        <w:t>РІШЕННЯ</w:t>
      </w:r>
      <w:r w:rsidR="00581596" w:rsidRPr="00581596">
        <w:rPr>
          <w:rFonts w:ascii="Times New Roman" w:eastAsia="Times New Roman" w:hAnsi="Times New Roman" w:cs="Times New Roman"/>
          <w:b/>
          <w:bCs/>
          <w:color w:val="363636"/>
          <w:sz w:val="24"/>
          <w:szCs w:val="24"/>
          <w:lang w:eastAsia="uk-UA"/>
        </w:rPr>
        <w:br/>
        <w:t>№523дп-25</w:t>
      </w:r>
    </w:p>
    <w:p w14:paraId="2A9D4A5E" w14:textId="1977EFC4" w:rsidR="00581596" w:rsidRPr="00581596" w:rsidRDefault="00581596" w:rsidP="00581596">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4"/>
          <w:szCs w:val="24"/>
          <w:lang w:eastAsia="uk-UA"/>
        </w:rPr>
        <w:t>25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581596">
        <w:rPr>
          <w:rFonts w:ascii="Times New Roman" w:eastAsia="Times New Roman" w:hAnsi="Times New Roman" w:cs="Times New Roman"/>
          <w:b/>
          <w:bCs/>
          <w:color w:val="363636"/>
          <w:sz w:val="24"/>
          <w:szCs w:val="24"/>
          <w:lang w:eastAsia="uk-UA"/>
        </w:rPr>
        <w:t>Київ</w:t>
      </w:r>
    </w:p>
    <w:p w14:paraId="6F3ABA28" w14:textId="77777777" w:rsidR="00581596" w:rsidRPr="00581596" w:rsidRDefault="00581596" w:rsidP="00581596">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b/>
          <w:bCs/>
          <w:color w:val="363636"/>
          <w:sz w:val="24"/>
          <w:szCs w:val="24"/>
          <w:lang w:eastAsia="uk-UA"/>
        </w:rPr>
        <w:t>Кальянова</w:t>
      </w:r>
      <w:proofErr w:type="spellEnd"/>
      <w:r w:rsidRPr="00581596">
        <w:rPr>
          <w:rFonts w:ascii="Times New Roman" w:eastAsia="Times New Roman" w:hAnsi="Times New Roman" w:cs="Times New Roman"/>
          <w:b/>
          <w:bCs/>
          <w:color w:val="363636"/>
          <w:sz w:val="24"/>
          <w:szCs w:val="24"/>
          <w:lang w:eastAsia="uk-UA"/>
        </w:rPr>
        <w:t xml:space="preserve"> Сергія Олександровича</w:t>
      </w:r>
    </w:p>
    <w:p w14:paraId="3B0491B5" w14:textId="77777777" w:rsidR="00581596" w:rsidRPr="00581596" w:rsidRDefault="00581596" w:rsidP="00581596">
      <w:pPr>
        <w:spacing w:after="0" w:line="240" w:lineRule="auto"/>
        <w:rPr>
          <w:rFonts w:ascii="Times New Roman" w:eastAsia="Times New Roman" w:hAnsi="Times New Roman" w:cs="Times New Roman"/>
          <w:sz w:val="24"/>
          <w:szCs w:val="24"/>
          <w:lang w:eastAsia="uk-UA"/>
        </w:rPr>
      </w:pPr>
    </w:p>
    <w:p w14:paraId="3956AC4A" w14:textId="77777777" w:rsidR="00581596" w:rsidRPr="00581596" w:rsidRDefault="00581596" w:rsidP="00581596">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81596">
        <w:rPr>
          <w:rFonts w:ascii="Times New Roman" w:eastAsia="Times New Roman" w:hAnsi="Times New Roman" w:cs="Times New Roman"/>
          <w:color w:val="363636"/>
          <w:sz w:val="28"/>
          <w:szCs w:val="28"/>
          <w:lang w:eastAsia="uk-UA"/>
        </w:rPr>
        <w:t>Радзівона</w:t>
      </w:r>
      <w:proofErr w:type="spellEnd"/>
      <w:r w:rsidRPr="00581596">
        <w:rPr>
          <w:rFonts w:ascii="Times New Roman" w:eastAsia="Times New Roman" w:hAnsi="Times New Roman" w:cs="Times New Roman"/>
          <w:color w:val="363636"/>
          <w:sz w:val="28"/>
          <w:szCs w:val="28"/>
          <w:lang w:eastAsia="uk-UA"/>
        </w:rPr>
        <w:t xml:space="preserve"> М.О., членів – </w:t>
      </w:r>
      <w:proofErr w:type="spellStart"/>
      <w:r w:rsidRPr="00581596">
        <w:rPr>
          <w:rFonts w:ascii="Times New Roman" w:eastAsia="Times New Roman" w:hAnsi="Times New Roman" w:cs="Times New Roman"/>
          <w:color w:val="363636"/>
          <w:sz w:val="28"/>
          <w:szCs w:val="28"/>
          <w:lang w:eastAsia="uk-UA"/>
        </w:rPr>
        <w:t>Бобровник</w:t>
      </w:r>
      <w:proofErr w:type="spellEnd"/>
      <w:r w:rsidRPr="00581596">
        <w:rPr>
          <w:rFonts w:ascii="Times New Roman" w:eastAsia="Times New Roman" w:hAnsi="Times New Roman" w:cs="Times New Roman"/>
          <w:color w:val="363636"/>
          <w:sz w:val="28"/>
          <w:szCs w:val="28"/>
          <w:lang w:eastAsia="uk-UA"/>
        </w:rPr>
        <w:t xml:space="preserve"> С.В., </w:t>
      </w:r>
      <w:proofErr w:type="spellStart"/>
      <w:r w:rsidRPr="00581596">
        <w:rPr>
          <w:rFonts w:ascii="Times New Roman" w:eastAsia="Times New Roman" w:hAnsi="Times New Roman" w:cs="Times New Roman"/>
          <w:color w:val="363636"/>
          <w:sz w:val="28"/>
          <w:szCs w:val="28"/>
          <w:lang w:eastAsia="uk-UA"/>
        </w:rPr>
        <w:t>Булулукова</w:t>
      </w:r>
      <w:proofErr w:type="spellEnd"/>
      <w:r w:rsidRPr="00581596">
        <w:rPr>
          <w:rFonts w:ascii="Times New Roman" w:eastAsia="Times New Roman" w:hAnsi="Times New Roman" w:cs="Times New Roman"/>
          <w:color w:val="363636"/>
          <w:sz w:val="28"/>
          <w:szCs w:val="28"/>
          <w:lang w:eastAsia="uk-UA"/>
        </w:rPr>
        <w:t xml:space="preserve"> О.Ю., Гарбузи Н.В., Коваль К.П., </w:t>
      </w:r>
      <w:proofErr w:type="spellStart"/>
      <w:r w:rsidRPr="00581596">
        <w:rPr>
          <w:rFonts w:ascii="Times New Roman" w:eastAsia="Times New Roman" w:hAnsi="Times New Roman" w:cs="Times New Roman"/>
          <w:color w:val="363636"/>
          <w:sz w:val="28"/>
          <w:szCs w:val="28"/>
          <w:lang w:eastAsia="uk-UA"/>
        </w:rPr>
        <w:t>Куриленка</w:t>
      </w:r>
      <w:proofErr w:type="spellEnd"/>
      <w:r w:rsidRPr="00581596">
        <w:rPr>
          <w:rFonts w:ascii="Times New Roman" w:eastAsia="Times New Roman" w:hAnsi="Times New Roman" w:cs="Times New Roman"/>
          <w:color w:val="363636"/>
          <w:sz w:val="28"/>
          <w:szCs w:val="28"/>
          <w:lang w:eastAsia="uk-UA"/>
        </w:rPr>
        <w:t xml:space="preserve"> Д.В., </w:t>
      </w:r>
      <w:proofErr w:type="spellStart"/>
      <w:r w:rsidRPr="00581596">
        <w:rPr>
          <w:rFonts w:ascii="Times New Roman" w:eastAsia="Times New Roman" w:hAnsi="Times New Roman" w:cs="Times New Roman"/>
          <w:color w:val="363636"/>
          <w:sz w:val="28"/>
          <w:szCs w:val="28"/>
          <w:lang w:eastAsia="uk-UA"/>
        </w:rPr>
        <w:t>Мавроді</w:t>
      </w:r>
      <w:proofErr w:type="spellEnd"/>
      <w:r w:rsidRPr="00581596">
        <w:rPr>
          <w:rFonts w:ascii="Times New Roman" w:eastAsia="Times New Roman" w:hAnsi="Times New Roman" w:cs="Times New Roman"/>
          <w:color w:val="363636"/>
          <w:sz w:val="28"/>
          <w:szCs w:val="28"/>
          <w:lang w:eastAsia="uk-UA"/>
        </w:rPr>
        <w:t xml:space="preserve"> В.В., </w:t>
      </w:r>
      <w:proofErr w:type="spellStart"/>
      <w:r w:rsidRPr="00581596">
        <w:rPr>
          <w:rFonts w:ascii="Times New Roman" w:eastAsia="Times New Roman" w:hAnsi="Times New Roman" w:cs="Times New Roman"/>
          <w:color w:val="363636"/>
          <w:sz w:val="28"/>
          <w:szCs w:val="28"/>
          <w:lang w:eastAsia="uk-UA"/>
        </w:rPr>
        <w:t>Міхеда</w:t>
      </w:r>
      <w:proofErr w:type="spellEnd"/>
      <w:r w:rsidRPr="00581596">
        <w:rPr>
          <w:rFonts w:ascii="Times New Roman" w:eastAsia="Times New Roman" w:hAnsi="Times New Roman" w:cs="Times New Roman"/>
          <w:color w:val="363636"/>
          <w:sz w:val="28"/>
          <w:szCs w:val="28"/>
          <w:lang w:eastAsia="uk-UA"/>
        </w:rPr>
        <w:t xml:space="preserve"> О.В., </w:t>
      </w:r>
      <w:proofErr w:type="spellStart"/>
      <w:r w:rsidRPr="00581596">
        <w:rPr>
          <w:rFonts w:ascii="Times New Roman" w:eastAsia="Times New Roman" w:hAnsi="Times New Roman" w:cs="Times New Roman"/>
          <w:color w:val="363636"/>
          <w:sz w:val="28"/>
          <w:szCs w:val="28"/>
          <w:lang w:eastAsia="uk-UA"/>
        </w:rPr>
        <w:t>Мнишенко</w:t>
      </w:r>
      <w:proofErr w:type="spellEnd"/>
      <w:r w:rsidRPr="00581596">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Сергія Олександровича у дисциплінарному провадженні № 07/3/2-585дс-114дп-25,</w:t>
      </w:r>
    </w:p>
    <w:p w14:paraId="4D1C5D10" w14:textId="77777777" w:rsidR="00581596" w:rsidRPr="00581596" w:rsidRDefault="00581596" w:rsidP="00581596">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542B01E8" w14:textId="77777777" w:rsidR="00581596" w:rsidRPr="00581596" w:rsidRDefault="00581596" w:rsidP="00581596">
      <w:pPr>
        <w:shd w:val="clear" w:color="auto" w:fill="FCFCFC"/>
        <w:spacing w:after="0" w:line="240" w:lineRule="auto"/>
        <w:ind w:right="140"/>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ВСТАНОВИЛА:</w:t>
      </w:r>
    </w:p>
    <w:p w14:paraId="10F50BFB" w14:textId="77777777" w:rsidR="00581596" w:rsidRPr="00581596" w:rsidRDefault="00581596" w:rsidP="00581596">
      <w:pPr>
        <w:shd w:val="clear" w:color="auto" w:fill="FCFCFC"/>
        <w:spacing w:after="0" w:line="240" w:lineRule="auto"/>
        <w:ind w:right="140"/>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4"/>
          <w:szCs w:val="24"/>
          <w:lang w:eastAsia="uk-UA"/>
        </w:rPr>
        <w:t> </w:t>
      </w:r>
    </w:p>
    <w:p w14:paraId="23D968D6"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1.</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697AC9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Сергій Олександрович в органах прокуратури працює з липня 2006 року, посаду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обіймає з 21 червня 2024 року.</w:t>
      </w:r>
    </w:p>
    <w:p w14:paraId="63C5D8D4"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Присягу прокурора склав 03 лютого 2011 року, з положеннями Кодексу професійної етики та поведінки прокурорів ознайомлений 29 листопада 2018 року.</w:t>
      </w:r>
    </w:p>
    <w:p w14:paraId="381C160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88602A8" w14:textId="77777777" w:rsidR="00581596" w:rsidRPr="00581596" w:rsidRDefault="00581596" w:rsidP="00581596">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 </w:t>
      </w:r>
    </w:p>
    <w:p w14:paraId="3820A107"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2.</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6CE53A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До Комісії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w:t>
      </w:r>
    </w:p>
    <w:p w14:paraId="446BD36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81596">
        <w:rPr>
          <w:rFonts w:ascii="Times New Roman" w:eastAsia="Times New Roman" w:hAnsi="Times New Roman" w:cs="Times New Roman"/>
          <w:color w:val="363636"/>
          <w:sz w:val="28"/>
          <w:szCs w:val="28"/>
          <w:lang w:eastAsia="uk-UA"/>
        </w:rPr>
        <w:t>розподілено</w:t>
      </w:r>
      <w:proofErr w:type="spellEnd"/>
      <w:r w:rsidRPr="00581596">
        <w:rPr>
          <w:rFonts w:ascii="Times New Roman" w:eastAsia="Times New Roman" w:hAnsi="Times New Roman" w:cs="Times New Roman"/>
          <w:color w:val="363636"/>
          <w:sz w:val="28"/>
          <w:szCs w:val="28"/>
          <w:lang w:eastAsia="uk-UA"/>
        </w:rPr>
        <w:t xml:space="preserve"> мені, за результатами вивчення якої 24 липня 2025 року мною прийнято рішення про відкриття дисциплінарного провадження.</w:t>
      </w:r>
    </w:p>
    <w:p w14:paraId="779B11C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Рішенням Комісії від 11 вересня 2025 року № 387дп-25 продовжено строк перевірки відомостей про наявність підстав для притягнення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Сергія Олександровича до дисциплінарної відповідальності у дисциплінарному провадженні № 07/3/2-585дс-114дп-25 до 17 жовтня  2025 року.</w:t>
      </w:r>
    </w:p>
    <w:p w14:paraId="1305F1F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61F345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5628CC1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Прокурор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листом від 20 листопада 2025 року повідомив Комісії про згоду на розгляд висновку за його відсутності.</w:t>
      </w:r>
    </w:p>
    <w:p w14:paraId="762B902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w:t>
      </w:r>
    </w:p>
    <w:p w14:paraId="00465901" w14:textId="77777777" w:rsidR="00581596" w:rsidRPr="00581596" w:rsidRDefault="00581596" w:rsidP="00581596">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25D12241"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3.</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Зміст дисциплінарної скарги</w:t>
      </w:r>
    </w:p>
    <w:p w14:paraId="631BD58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Скаржник зазначив, що службовими особами Одеської обласної МСЕК № 1 26 жовтня 2021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видано довідку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серії 12ААВ № 517078, згідно з якою йому встановлено ІІІ групу інвалідності на строк до 01 листопада 2022 року.</w:t>
      </w:r>
    </w:p>
    <w:p w14:paraId="3DDA9F7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Надалі рішенням Одеської обласної МСЕК № 1, згідно з довідкою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серії 12ААГ № 226278 від 19 жовтня 2022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встановлено ІІ групу інвалідності із датою чергового переогляду 19 жовтня 2024 року.</w:t>
      </w:r>
    </w:p>
    <w:p w14:paraId="072362E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під час оформлення ІІ групи інвалідності діяв у власних приватних інтересах, чим порушив вимоги Кодексу професійної етики та поведінки прокурорів (далі — Кодекс), оскільки, знаючи, що не має функціональних порушень, які відповідали б критеріям для встановлення відповідної групи інвалідності, здійснив її оформлення та звернувся до Головного управління Пенсійного фонду України в Одеській області з метою отримання неправомірної вигоди у вигляді пенсійних виплат.</w:t>
      </w:r>
    </w:p>
    <w:p w14:paraId="7396223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Таким чином, на думку скаржника, у результаті систематичного порушення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 вимог законодавства та правил прокурорської </w:t>
      </w:r>
      <w:r w:rsidRPr="00581596">
        <w:rPr>
          <w:rFonts w:ascii="Times New Roman" w:eastAsia="Times New Roman" w:hAnsi="Times New Roman" w:cs="Times New Roman"/>
          <w:color w:val="363636"/>
          <w:sz w:val="28"/>
          <w:szCs w:val="28"/>
          <w:lang w:eastAsia="uk-UA"/>
        </w:rPr>
        <w:lastRenderedPageBreak/>
        <w:t>етики у період із 2022 до 2024 року йому здійснено виплати пенсії по інвалідності ІІ групи без достатніх підстав.</w:t>
      </w:r>
    </w:p>
    <w:p w14:paraId="61AC74B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005B84B"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667BD0BD"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4.</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703C50B"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26AAFD6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81596">
        <w:rPr>
          <w:rFonts w:ascii="Times New Roman" w:eastAsia="Times New Roman" w:hAnsi="Times New Roman" w:cs="Times New Roman"/>
          <w:color w:val="363636"/>
          <w:sz w:val="28"/>
          <w:szCs w:val="28"/>
          <w:lang w:eastAsia="uk-UA"/>
        </w:rPr>
        <w:t>Радзівона</w:t>
      </w:r>
      <w:proofErr w:type="spellEnd"/>
      <w:r w:rsidRPr="00581596">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08C934E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9FFA13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ED89B4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6C942D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216025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31652524"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81596">
        <w:rPr>
          <w:rFonts w:ascii="Times New Roman" w:eastAsia="Times New Roman" w:hAnsi="Times New Roman" w:cs="Times New Roman"/>
          <w:color w:val="363636"/>
          <w:sz w:val="28"/>
          <w:szCs w:val="28"/>
          <w:lang w:eastAsia="uk-UA"/>
        </w:rPr>
        <w:t>інвалідностей</w:t>
      </w:r>
      <w:proofErr w:type="spellEnd"/>
      <w:r w:rsidRPr="00581596">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104EA5E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43E6D6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w:t>
      </w:r>
      <w:r w:rsidRPr="00581596">
        <w:rPr>
          <w:rFonts w:ascii="Times New Roman" w:eastAsia="Times New Roman" w:hAnsi="Times New Roman" w:cs="Times New Roman"/>
          <w:color w:val="363636"/>
          <w:sz w:val="28"/>
          <w:szCs w:val="28"/>
          <w:lang w:eastAsia="uk-UA"/>
        </w:rPr>
        <w:lastRenderedPageBreak/>
        <w:t>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9F6BE0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9E54804"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Згідно з довідкою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Одеської обласної МСЕК № 1 від 26 жовтня 2021 року серії 12ААВ № 517078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встановлено ІІІ групу інвалідності на строк до 01 листопада 2022 року. За результатами повторного переогляду групу інвалідності змінено на ІІ – на строк до 01 листопада 2024 року.</w:t>
      </w:r>
    </w:p>
    <w:p w14:paraId="1C08BF1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Після встановлення ІІІ групи інвалідності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звернувся до Головного управління Пенсійного фонду України в Одеській області з метою отримання пенсійних виплат по інвалідності. Згодом, після зміни групи інвалідності з ІІІ на ІІ, він отримував пенсію по інвалідності відповідно до частини дев’ятої статті 86 Закону України «Про прокуратуру».</w:t>
      </w:r>
    </w:p>
    <w:p w14:paraId="1698601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У зв’язку з цим Генеральною інспекцією 15 липня 2025 року до КДКП направлено дисциплінарну скаргу про можливе вчинення прокурором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 дисциплінарного проступку.</w:t>
      </w:r>
    </w:p>
    <w:p w14:paraId="6EAB917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мною перед Генеральною інспекцією ініційовано проведення службового розслідування за фактами, викладеними у дисциплінарній скарзі. Листом Генеральна інспекція проінформувала керівника Одеської обласної прокуратури про необхідність його проведення. Відповідне службове розслідування призначено наказом керівника цієї прокуратури від 14 серпня 2025 року №171.</w:t>
      </w:r>
    </w:p>
    <w:p w14:paraId="46F99CF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Під час службового розслідування встановлено, що службовими особами Одеської обласної МСЕК  № 1 від 26 жовтня 2021 року видано довідку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серії 12ААВ № 517078, згідно з якою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встановлено ІІІ групу інвалідності на строк до 01 листопада 2022 року, з черговою датою переогляду 26 жовтня 2022 року.</w:t>
      </w:r>
    </w:p>
    <w:p w14:paraId="7108667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 результатами повторного переогляду, проведеного службовими особами Одеської обласної МСЕК № 1, згідно з довідкою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серії 12ААГ № 226278 від 19 жовтня 2022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встановлено ІІ групу інвалідності на строк до 01 листопада 2024 року, з датою чергового переогляду 19 жовтня 2024 року.</w:t>
      </w:r>
    </w:p>
    <w:p w14:paraId="6A4F7A7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Надалі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повторний переогляд 19 жовтня 2024 року не проходив та інвалідність не продовжив.</w:t>
      </w:r>
    </w:p>
    <w:p w14:paraId="0619C05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Відповідно до інформації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15 лютого 2023 року надав до кадрового підрозділу прокуратури довідку МСЕК від 19 жовтня 2022 року № 226278 щодо встановлення йому ІІ групи інвалідності.</w:t>
      </w:r>
    </w:p>
    <w:p w14:paraId="24F450F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Індивідуальна програма реабілітації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до обласної прокуратури не надходила та він з питань, пов’язаних із реалізацією прав особи </w:t>
      </w:r>
      <w:r w:rsidRPr="00581596">
        <w:rPr>
          <w:rFonts w:ascii="Times New Roman" w:eastAsia="Times New Roman" w:hAnsi="Times New Roman" w:cs="Times New Roman"/>
          <w:color w:val="363636"/>
          <w:sz w:val="28"/>
          <w:szCs w:val="28"/>
          <w:lang w:eastAsia="uk-UA"/>
        </w:rPr>
        <w:lastRenderedPageBreak/>
        <w:t>з інвалідністю, зокрема з питань облаштування робочого місця, корегування робочого графіка та вжиття заходів трудової реабілітації (направлення на санаторно-курортне лікування тощо) до відділу кадрів не звертався.</w:t>
      </w:r>
    </w:p>
    <w:p w14:paraId="4BD24C7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581596">
        <w:rPr>
          <w:rFonts w:ascii="Times New Roman" w:eastAsia="Times New Roman" w:hAnsi="Times New Roman" w:cs="Times New Roman"/>
          <w:color w:val="363636"/>
          <w:sz w:val="28"/>
          <w:szCs w:val="28"/>
          <w:lang w:eastAsia="uk-UA"/>
        </w:rPr>
        <w:t>закупівель</w:t>
      </w:r>
      <w:proofErr w:type="spellEnd"/>
      <w:r w:rsidRPr="00581596">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не звертався до відділу з приводу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w:t>
      </w:r>
    </w:p>
    <w:p w14:paraId="5DCCA1C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Відповідно до листа Департаменту соціальної і сімейної політики Одеської обласної військової адміністрації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не перебуває на обліку в структурних підрозділах соціального захисту населення органів влади області щодо забезпечення санаторно-курортним лікуванням та не отримував санаторно-курортних путівок.</w:t>
      </w:r>
    </w:p>
    <w:p w14:paraId="0E668D9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Згідно з військово-обліковим документом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його взято на військовий облік військовозобов’язаних </w:t>
      </w:r>
      <w:proofErr w:type="spellStart"/>
      <w:r w:rsidRPr="00581596">
        <w:rPr>
          <w:rFonts w:ascii="Times New Roman" w:eastAsia="Times New Roman" w:hAnsi="Times New Roman" w:cs="Times New Roman"/>
          <w:color w:val="363636"/>
          <w:sz w:val="28"/>
          <w:szCs w:val="28"/>
          <w:lang w:eastAsia="uk-UA"/>
        </w:rPr>
        <w:t>Хаджибейським</w:t>
      </w:r>
      <w:proofErr w:type="spellEnd"/>
      <w:r w:rsidRPr="00581596">
        <w:rPr>
          <w:rFonts w:ascii="Times New Roman" w:eastAsia="Times New Roman" w:hAnsi="Times New Roman" w:cs="Times New Roman"/>
          <w:color w:val="363636"/>
          <w:sz w:val="28"/>
          <w:szCs w:val="28"/>
          <w:lang w:eastAsia="uk-UA"/>
        </w:rPr>
        <w:t xml:space="preserve"> районним територіальним центром комплектування та соціальної підтримки 20 грудня 2024 року. Наразі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оформлено бронювання від призову на військову службу до завершення дії воєнного стану.</w:t>
      </w:r>
    </w:p>
    <w:p w14:paraId="0F525B8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Відповідно до відомостей Головного управління Пенсійного фонду України в Одеській області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на підставі його заяви від 21 січня 2022 року та наданої довідки МСЕК від 15 листопада 2021 року серії 12ААВ № 517078 призначено пенсію по інвалідності відповідно до Закону України «Про загальнообов’язкове державне пенсійне страхування» з 26 жовтня 2021 року до 25 грудня 2022 року.</w:t>
      </w:r>
    </w:p>
    <w:p w14:paraId="658D3D8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Із 26 грудня 2022 року виплата пенсії по інвалідності здійснювалася відповідно до Закону України «Про прокуратуру» на підставі довідки МСЕК від 19 жовтня 2022 року серії 12ААГ № 226278 – з 19 жовтня 2022 року до 31 жовтня 2024 року.</w:t>
      </w:r>
    </w:p>
    <w:p w14:paraId="767F345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Надалі, на підставі заяви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від 11 листопада 2024 року, йому з 01 грудня 2024 року припинено виплату пенсії по інвалідності.</w:t>
      </w:r>
    </w:p>
    <w:p w14:paraId="09070F6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встановлено,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EE76FC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FB84BC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C4028E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У липні 2025 року підстави та обґрунтованість встановлення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інвалідності перевірено. Згідно з інформацією, наведеною у  рішенні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11 липня 2025 року № ЦО-17511,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змінено групу інвалідності з ІІ на ІІІ на період із 19 жовтня 2022 року до 19 жовтня 2024 року.</w:t>
      </w:r>
    </w:p>
    <w:p w14:paraId="646CDE7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Вказана інформація підтверджується відомостями Департаменту нагляду за додержанням законів органами Державного бюро розслідувань Офісу Генерального прокурора (лист від 08 серпня 2025 року № 31/2/1-65013ВН-25) та Головного управління Пенсійного фонду України в Одеській області (лист від 03 вересня 2025 року № 1500-0404-5/147770).</w:t>
      </w:r>
    </w:p>
    <w:p w14:paraId="3F9F1A7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Відповідно до відомостей Головного управління Пенсійного фонду України в Одеській області від 03 вересня 2025 року № 1500-0404-5/147770 сума зайво виплачених грошових коштів у вигляді пенсії за період із 19 жовтня 2022 року до 30 листопада 2024 року складає 388 629, 05 грн.</w:t>
      </w:r>
    </w:p>
    <w:p w14:paraId="55C78A5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Прокурор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3132B8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178F66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48911DD7" w14:textId="77777777" w:rsidR="00581596" w:rsidRPr="00581596" w:rsidRDefault="00581596" w:rsidP="00581596">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4.1</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2328DE9"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687ADE1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0" w:name="_Hlk209451800"/>
      <w:r w:rsidRPr="00581596">
        <w:rPr>
          <w:rFonts w:ascii="Times New Roman" w:eastAsia="Times New Roman" w:hAnsi="Times New Roman" w:cs="Times New Roman"/>
          <w:color w:val="000000"/>
          <w:sz w:val="28"/>
          <w:szCs w:val="28"/>
          <w:lang w:eastAsia="uk-UA"/>
        </w:rPr>
        <w:t>Відповідно до наказу керівника Одеської обласної прокуратури від </w:t>
      </w:r>
      <w:bookmarkEnd w:id="0"/>
      <w:r w:rsidRPr="00581596">
        <w:rPr>
          <w:rFonts w:ascii="Times New Roman" w:eastAsia="Times New Roman" w:hAnsi="Times New Roman" w:cs="Times New Roman"/>
          <w:color w:val="363636"/>
          <w:sz w:val="28"/>
          <w:szCs w:val="28"/>
          <w:lang w:eastAsia="uk-UA"/>
        </w:rPr>
        <w:t xml:space="preserve">14 серпня 2025 року №171 проведено службове розслідування за фактом можливого вчинення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CA6E5E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 статусу особи з інвалідністю, оформлення пенсії по інвалідності, отримання пенсійних виплат підтверджено.</w:t>
      </w:r>
    </w:p>
    <w:p w14:paraId="39CEE60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рішенням експертної команди Центру оцінювання функціонального стану особи від 11 </w:t>
      </w:r>
      <w:r w:rsidRPr="00581596">
        <w:rPr>
          <w:rFonts w:ascii="Times New Roman" w:eastAsia="Times New Roman" w:hAnsi="Times New Roman" w:cs="Times New Roman"/>
          <w:color w:val="363636"/>
          <w:sz w:val="28"/>
          <w:szCs w:val="28"/>
          <w:lang w:eastAsia="uk-UA"/>
        </w:rPr>
        <w:lastRenderedPageBreak/>
        <w:t xml:space="preserve">липня 2025 року № ЦО-17511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змінено ІІ групу інвалідності на ІІІ групу інвалідності з 19 жовтня 2022 року до 19 жовтня 2024 року.</w:t>
      </w:r>
    </w:p>
    <w:p w14:paraId="515C425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5B6AA1C1" w14:textId="77777777" w:rsidR="00581596" w:rsidRPr="00581596" w:rsidRDefault="00581596" w:rsidP="00581596">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5.</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Пояснення прокурора</w:t>
      </w:r>
    </w:p>
    <w:p w14:paraId="24CC5D41"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4F224EEB"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зазначив, що скарга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містить необґрунтовані припущення, не підтверджені конкретними доказами.</w:t>
      </w:r>
    </w:p>
    <w:p w14:paraId="723A721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Він наголосив, що проходить службу в органах прокуратури з червня 2006 року і дотепер.</w:t>
      </w:r>
    </w:p>
    <w:p w14:paraId="4737218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 словами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проблеми зі здоров’ям розпочалися у 2021 році. Вперше його було госпіталізовано 01 липня 2021 року до Центру реконструктивної та відновної медицини (Університетська клініка) Одеського національного медичного університету. Надалі він неодноразово проходив лікування у зв’язку з погіршенням стану здоров’я. Випадків госпіталізації з робочого місця не було.</w:t>
      </w:r>
    </w:p>
    <w:p w14:paraId="290E6E7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У зв’язку з погіршенням стану здоров’я лікар повідомив йому про необхідність оформлення групи інвалідності. Згодом, за рекомендацією лікаря,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звернувся до МСЕК.</w:t>
      </w:r>
    </w:p>
    <w:p w14:paraId="29B1BCE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Огляд комісії лікарів МСЕК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проходив 21 жовтня 2021 року, у день отримання висновку, у приміщенні МСЕК. Комісія лікарів ставила йому запитання щодо захворювань, симптомів і лікування, а також вивчала надану медичну документацію. Аналогічно, під час продовження групи інвалідності 19 жовтня 2022 року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був присутній на засіданні МСЕК.</w:t>
      </w:r>
    </w:p>
    <w:p w14:paraId="22A9B22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підкреслив, що під час оформлення інвалідності не використовував свій службовий статус. Процесуальне керівництво у кримінальних провадженнях чи представництво інтересів держави у справах, пов’язаних із посадовими особами МСЕК, він не здійснював. До розгляду скарг або звернень щодо діяльності посадових осіб МСЕК не залучався. Близьких родичів у медичних закладах, у яких він проходив лікування або за рішенням яких </w:t>
      </w:r>
      <w:proofErr w:type="spellStart"/>
      <w:r w:rsidRPr="00581596">
        <w:rPr>
          <w:rFonts w:ascii="Times New Roman" w:eastAsia="Times New Roman" w:hAnsi="Times New Roman" w:cs="Times New Roman"/>
          <w:color w:val="363636"/>
          <w:sz w:val="28"/>
          <w:szCs w:val="28"/>
          <w:lang w:eastAsia="uk-UA"/>
        </w:rPr>
        <w:t>ініціювалося</w:t>
      </w:r>
      <w:proofErr w:type="spellEnd"/>
      <w:r w:rsidRPr="00581596">
        <w:rPr>
          <w:rFonts w:ascii="Times New Roman" w:eastAsia="Times New Roman" w:hAnsi="Times New Roman" w:cs="Times New Roman"/>
          <w:color w:val="363636"/>
          <w:sz w:val="28"/>
          <w:szCs w:val="28"/>
          <w:lang w:eastAsia="uk-UA"/>
        </w:rPr>
        <w:t xml:space="preserve"> питання встановлення йому інвалідності, не мав.</w:t>
      </w:r>
    </w:p>
    <w:p w14:paraId="63255FA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Також він зазначив, що під час проходження оглядів МСЕК відпустка йому не надавалася. Про участь у засіданнях МСЕК він повідомляв свого безпосереднього керівника, а рішення МСЕК подавав до відділу кадрів Одеської обласної прокуратури. Індивідуальну програму реабілітації отримував особисто в МСЕК.</w:t>
      </w:r>
    </w:p>
    <w:p w14:paraId="2BD2AA4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Після встановлення групи інвалідності у листопаді 2021 року він звернувся до Управління Пенсійного фонду України в Малиновському районі м. Одеси для отримання пенсії.</w:t>
      </w:r>
    </w:p>
    <w:p w14:paraId="4BDB839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Встановлений строк дії інвалідності у 2024 році ним не продовжувався. Він збирав медичні документи для продовження інвалідності, однак у зв’язку зі змінами в законодавстві щодо порядку подання документів та ліквідації МСЕК подання документів ним було призупинено. Про закінчення строку дії інвалідності він повідомив кадровий підрозділ обласної прокуратури.</w:t>
      </w:r>
    </w:p>
    <w:p w14:paraId="3F54263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81596">
        <w:rPr>
          <w:rFonts w:ascii="Times New Roman" w:eastAsia="Times New Roman" w:hAnsi="Times New Roman" w:cs="Times New Roman"/>
          <w:color w:val="363636"/>
          <w:sz w:val="28"/>
          <w:szCs w:val="28"/>
          <w:lang w:eastAsia="uk-UA"/>
        </w:rPr>
        <w:lastRenderedPageBreak/>
        <w:t>Кальянов</w:t>
      </w:r>
      <w:proofErr w:type="spellEnd"/>
      <w:r w:rsidRPr="00581596">
        <w:rPr>
          <w:rFonts w:ascii="Times New Roman" w:eastAsia="Times New Roman" w:hAnsi="Times New Roman" w:cs="Times New Roman"/>
          <w:color w:val="363636"/>
          <w:sz w:val="28"/>
          <w:szCs w:val="28"/>
          <w:lang w:eastAsia="uk-UA"/>
        </w:rPr>
        <w:t xml:space="preserve"> С.О. вказав, що 11 листопада 2024 року він подав до Головного управління Пенсійного фонду України в Одеській області заяву про припинення виплати пенсії у зв’язку із завершенням строку інвалідності. Виплату пенсії по інвалідності припинено, і з листопада 2024 року він пенсійних виплат не отримує. На теперішній час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інвалідності не має та жодних пенсійних виплат не отримує.</w:t>
      </w:r>
    </w:p>
    <w:p w14:paraId="1A4B47E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Під час службового розслідування йому стало відомо про рішення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11 липня 2025 року № ЦО-17511, яким йому </w:t>
      </w:r>
      <w:proofErr w:type="spellStart"/>
      <w:r w:rsidRPr="00581596">
        <w:rPr>
          <w:rFonts w:ascii="Times New Roman" w:eastAsia="Times New Roman" w:hAnsi="Times New Roman" w:cs="Times New Roman"/>
          <w:color w:val="363636"/>
          <w:sz w:val="28"/>
          <w:szCs w:val="28"/>
          <w:lang w:eastAsia="uk-UA"/>
        </w:rPr>
        <w:t>переглянуто</w:t>
      </w:r>
      <w:proofErr w:type="spellEnd"/>
      <w:r w:rsidRPr="00581596">
        <w:rPr>
          <w:rFonts w:ascii="Times New Roman" w:eastAsia="Times New Roman" w:hAnsi="Times New Roman" w:cs="Times New Roman"/>
          <w:color w:val="363636"/>
          <w:sz w:val="28"/>
          <w:szCs w:val="28"/>
          <w:lang w:eastAsia="uk-UA"/>
        </w:rPr>
        <w:t xml:space="preserve"> раніше встановлену групу інвалідності та змінено її з ІІ на ІІІ на період із 19 жовтня 2022 року до 19 жовтня 2024 року.</w:t>
      </w:r>
    </w:p>
    <w:p w14:paraId="551231A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зв’язку з цим 06 жовтня 2025 року на адресу зазначеної установи ним направлено запит щодо отримання витягу експертної команди Центру оцінювання функціонального стану особи за результатами перевірки обґрунтованості рішення МСЕК.</w:t>
      </w:r>
    </w:p>
    <w:p w14:paraId="36087BA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Він зазначив, що на момент надання пояснень рішення не отримав. Після його отримання планує вирішити питання щодо продовження інвалідності.</w:t>
      </w:r>
    </w:p>
    <w:p w14:paraId="7E7BE21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 метою підтвердження своєї доброчесності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21 листопада 2024 року пройшов психофізіологічне дослідження з використанням поліграфа у приміщенні Генеральної інспекції Офісу Генерального прокурора.</w:t>
      </w:r>
    </w:p>
    <w:p w14:paraId="719EAB28" w14:textId="77777777" w:rsidR="00581596" w:rsidRPr="00581596" w:rsidRDefault="00581596" w:rsidP="00581596">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6F190CF2" w14:textId="77777777" w:rsidR="00581596" w:rsidRPr="00581596" w:rsidRDefault="00581596" w:rsidP="00581596">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6.</w:t>
      </w:r>
      <w:r w:rsidRPr="00581596">
        <w:rPr>
          <w:rFonts w:ascii="Times New Roman" w:eastAsia="Times New Roman" w:hAnsi="Times New Roman" w:cs="Times New Roman"/>
          <w:color w:val="363636"/>
          <w:sz w:val="14"/>
          <w:szCs w:val="14"/>
          <w:lang w:eastAsia="uk-UA"/>
        </w:rPr>
        <w:t>    </w:t>
      </w:r>
      <w:r w:rsidRPr="00581596">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2F12A404"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Комісією рішення</w:t>
      </w:r>
    </w:p>
    <w:p w14:paraId="792AE9EB" w14:textId="77777777" w:rsidR="00581596" w:rsidRPr="00581596" w:rsidRDefault="00581596" w:rsidP="00581596">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7E5CCC9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92280C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BB2E86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98A5AF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BCF606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DB270F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1A47EE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7EA4850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8916BF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DE6A7C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4BF9C7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Формування довіри до прокуратури є одним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5E16D65"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81596">
        <w:rPr>
          <w:rFonts w:ascii="Times New Roman" w:eastAsia="Times New Roman" w:hAnsi="Times New Roman" w:cs="Times New Roman"/>
          <w:color w:val="363636"/>
          <w:sz w:val="28"/>
          <w:szCs w:val="28"/>
          <w:lang w:eastAsia="uk-UA"/>
        </w:rPr>
        <w:t>професійно</w:t>
      </w:r>
      <w:proofErr w:type="spellEnd"/>
      <w:r w:rsidRPr="0058159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42EAD7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w:t>
      </w:r>
      <w:r w:rsidRPr="00581596">
        <w:rPr>
          <w:rFonts w:ascii="Times New Roman" w:eastAsia="Times New Roman" w:hAnsi="Times New Roman" w:cs="Times New Roman"/>
          <w:color w:val="363636"/>
          <w:sz w:val="28"/>
          <w:szCs w:val="28"/>
          <w:lang w:eastAsia="uk-UA"/>
        </w:rPr>
        <w:lastRenderedPageBreak/>
        <w:t>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DC04AD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5034FC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B1857F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FF27970"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581596">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581596">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81596">
        <w:rPr>
          <w:rFonts w:ascii="Times New Roman" w:eastAsia="Times New Roman" w:hAnsi="Times New Roman" w:cs="Times New Roman"/>
          <w:color w:val="363636"/>
          <w:sz w:val="28"/>
          <w:szCs w:val="28"/>
          <w:lang w:eastAsia="uk-UA"/>
        </w:rPr>
        <w:t>зв’язків</w:t>
      </w:r>
      <w:proofErr w:type="spellEnd"/>
      <w:r w:rsidRPr="0058159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2429A31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C6193C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81596">
        <w:rPr>
          <w:rFonts w:ascii="Times New Roman" w:eastAsia="Times New Roman" w:hAnsi="Times New Roman" w:cs="Times New Roman"/>
          <w:color w:val="363636"/>
          <w:sz w:val="28"/>
          <w:szCs w:val="28"/>
          <w:lang w:eastAsia="uk-UA"/>
        </w:rPr>
        <w:t>професійно</w:t>
      </w:r>
      <w:proofErr w:type="spellEnd"/>
      <w:r w:rsidRPr="0058159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66FE40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D8BE88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Як зазначено у вищевказаній постанові, ознаками некоректної та непристойної поведінки прокурорів можна вважати її компрометуючий (звання </w:t>
      </w:r>
      <w:r w:rsidRPr="00581596">
        <w:rPr>
          <w:rFonts w:ascii="Times New Roman" w:eastAsia="Times New Roman" w:hAnsi="Times New Roman" w:cs="Times New Roman"/>
          <w:color w:val="363636"/>
          <w:sz w:val="28"/>
          <w:szCs w:val="28"/>
          <w:lang w:eastAsia="uk-UA"/>
        </w:rPr>
        <w:lastRenderedPageBreak/>
        <w:t>прокурора) характер, шкода для репутації прокурора та авторитету органів прокуратури, наявність наслідків (негативний громадський резонанс).</w:t>
      </w:r>
    </w:p>
    <w:p w14:paraId="3B64C3A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3B3EA5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831D64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81596">
        <w:rPr>
          <w:rFonts w:ascii="Times New Roman" w:eastAsia="Times New Roman" w:hAnsi="Times New Roman" w:cs="Times New Roman"/>
          <w:color w:val="363636"/>
          <w:sz w:val="28"/>
          <w:szCs w:val="28"/>
          <w:lang w:eastAsia="uk-UA"/>
        </w:rPr>
        <w:t>професійно</w:t>
      </w:r>
      <w:proofErr w:type="spellEnd"/>
      <w:r w:rsidRPr="0058159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AF7723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1E54F7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581596">
        <w:rPr>
          <w:rFonts w:ascii="Times New Roman" w:eastAsia="Times New Roman" w:hAnsi="Times New Roman" w:cs="Times New Roman"/>
          <w:b/>
          <w:bCs/>
          <w:color w:val="363636"/>
          <w:sz w:val="28"/>
          <w:szCs w:val="28"/>
          <w:lang w:eastAsia="uk-UA"/>
        </w:rPr>
        <w:t>Кальянова</w:t>
      </w:r>
      <w:proofErr w:type="spellEnd"/>
      <w:r w:rsidRPr="00581596">
        <w:rPr>
          <w:rFonts w:ascii="Times New Roman" w:eastAsia="Times New Roman" w:hAnsi="Times New Roman" w:cs="Times New Roman"/>
          <w:b/>
          <w:bCs/>
          <w:color w:val="363636"/>
          <w:sz w:val="28"/>
          <w:szCs w:val="28"/>
          <w:lang w:eastAsia="uk-UA"/>
        </w:rPr>
        <w:t xml:space="preserve"> С.О.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5267DD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0B78E3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CD84C72"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0F9712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C77C6C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A122A1B"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5E633A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81596">
        <w:rPr>
          <w:rFonts w:ascii="Times New Roman" w:eastAsia="Times New Roman" w:hAnsi="Times New Roman" w:cs="Times New Roman"/>
          <w:color w:val="363636"/>
          <w:sz w:val="28"/>
          <w:szCs w:val="28"/>
          <w:lang w:eastAsia="uk-UA"/>
        </w:rPr>
        <w:t>Кальяновим</w:t>
      </w:r>
      <w:proofErr w:type="spellEnd"/>
      <w:r w:rsidRPr="00581596">
        <w:rPr>
          <w:rFonts w:ascii="Times New Roman" w:eastAsia="Times New Roman" w:hAnsi="Times New Roman" w:cs="Times New Roman"/>
          <w:color w:val="363636"/>
          <w:sz w:val="28"/>
          <w:szCs w:val="28"/>
          <w:lang w:eastAsia="uk-UA"/>
        </w:rPr>
        <w:t xml:space="preserve"> С.О. не порушено вимог, які ставляться до посади прокурора.</w:t>
      </w:r>
    </w:p>
    <w:p w14:paraId="5B57C84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Наявна копія довідки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12ААВ № 517078 від 26 жовтня 2021 року, згідно з якою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встановлено інвалідність ІІІ групи на строк до 01 листопада 2022 року.</w:t>
      </w:r>
    </w:p>
    <w:p w14:paraId="51AB6AB7"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Згідно з довідкою до </w:t>
      </w:r>
      <w:proofErr w:type="spellStart"/>
      <w:r w:rsidRPr="00581596">
        <w:rPr>
          <w:rFonts w:ascii="Times New Roman" w:eastAsia="Times New Roman" w:hAnsi="Times New Roman" w:cs="Times New Roman"/>
          <w:color w:val="363636"/>
          <w:sz w:val="28"/>
          <w:szCs w:val="28"/>
          <w:lang w:eastAsia="uk-UA"/>
        </w:rPr>
        <w:t>акта</w:t>
      </w:r>
      <w:proofErr w:type="spellEnd"/>
      <w:r w:rsidRPr="00581596">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12ААГ № 226278 від 19 жовтня 2022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змінено ІІІ групу інвалідності на ІІ групу на строк до 01 листопада 2024 року. Датою чергового переогляду визначено 19 жовтня 2024 року.</w:t>
      </w:r>
    </w:p>
    <w:p w14:paraId="3829D24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На підставі його заяви від 21 січня 2022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призначено пенсію по інвалідності відповідно до Закону України «Про загальнообов’язкове державне пенсійне страхування» з 26 жовтня 2021 року до 25 грудня 2022 року, а з 26 грудня 2022 року – відповідно до частини дев’ятої статті 86 Закону України «Про прокуратуру».</w:t>
      </w:r>
    </w:p>
    <w:p w14:paraId="3775124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Водночас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відмовився від проходження чергового переогляду у 2024 році, у зв’язку з чим інвалідність йому не продовжено.</w:t>
      </w:r>
    </w:p>
    <w:p w14:paraId="214A62B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 xml:space="preserve">На підставі особистої заяви від 11 листопада 2024 року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припинено виплату пенсії по інвалідності з 01 грудня 2024 року.</w:t>
      </w:r>
    </w:p>
    <w:p w14:paraId="3DB9E02C"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ED9BBB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2203637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МОЗ України від 11 липня 2025 року № ЦО-17511,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w:t>
      </w:r>
      <w:proofErr w:type="spellStart"/>
      <w:r w:rsidRPr="00581596">
        <w:rPr>
          <w:rFonts w:ascii="Times New Roman" w:eastAsia="Times New Roman" w:hAnsi="Times New Roman" w:cs="Times New Roman"/>
          <w:color w:val="363636"/>
          <w:sz w:val="28"/>
          <w:szCs w:val="28"/>
          <w:lang w:eastAsia="uk-UA"/>
        </w:rPr>
        <w:t>переглянуто</w:t>
      </w:r>
      <w:proofErr w:type="spellEnd"/>
      <w:r w:rsidRPr="00581596">
        <w:rPr>
          <w:rFonts w:ascii="Times New Roman" w:eastAsia="Times New Roman" w:hAnsi="Times New Roman" w:cs="Times New Roman"/>
          <w:color w:val="363636"/>
          <w:sz w:val="28"/>
          <w:szCs w:val="28"/>
          <w:lang w:eastAsia="uk-UA"/>
        </w:rPr>
        <w:t xml:space="preserve"> раніше встановлену інвалідність та змінено групу з ІІ на ІІІ на період із 19 жовтня 2022 року до 19 жовтня 2024 року.</w:t>
      </w:r>
    </w:p>
    <w:p w14:paraId="770C0CCB"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Водночас у межах зазначеного кримінального провадження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не викликався для проведення допиту чи інших процесуальних дій, не допитувався, повідомлення про підозру йому не вручалося, а заходи забезпечення не застосовувалися.</w:t>
      </w:r>
    </w:p>
    <w:p w14:paraId="2453C0E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Слід зазначити, що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отримував пенсію по інвалідності відповідно до Закону України «Про загальнообов’язкове державне пенсійне страхування» у період із 26 жовтня 2021 року до 25 грудня 2022 року. На час призначення та виплати цієї пенсії чинним було рішення Одеської обласної МСЕК № 1 від 26 жовтня 2021 року, яким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було встановлено ІІІ групу інвалідності з датою чергового переогляду 19 жовтня 2024 року.</w:t>
      </w:r>
    </w:p>
    <w:p w14:paraId="3C1C532E"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У 2022 році, після оформлення інвалідності ІІ групи та набуття необхідного 10-річного стажу роботи в органах прокуратури, відповідно до вимог частини дев’ятої статті 86 Закону України «Про прокуратуру», він отримував пенсію по інвалідності вже на підставі цього Закону. На момент призначення такої пенсії чинним було рішення Одеської обласної МСЕК № 1 від 19 жовтня 2022 року, яким йому встановлено ІІ групу інвалідності зі строком наступного переогляду 19 жовтня 2024 року.</w:t>
      </w:r>
    </w:p>
    <w:p w14:paraId="25AFEFD1"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Таким чином, у періоди з 2021 до 2022 року та з 2022 до 2024 року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отримував пенсію по інвалідності на законних підставах – відповідно до чинних рішень МСЕК, які діяли упродовж усього періоду отримання ним пенсії.</w:t>
      </w:r>
    </w:p>
    <w:p w14:paraId="698FF22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Подальше 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11 липня 2025 року № ЦО-17511, яким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змінено групу інвалідності з ІІ на ІІІ на період із 19 жовтня 2022 року до 19 </w:t>
      </w:r>
      <w:r w:rsidRPr="00581596">
        <w:rPr>
          <w:rFonts w:ascii="Times New Roman" w:eastAsia="Times New Roman" w:hAnsi="Times New Roman" w:cs="Times New Roman"/>
          <w:color w:val="363636"/>
          <w:sz w:val="28"/>
          <w:szCs w:val="28"/>
          <w:lang w:eastAsia="uk-UA"/>
        </w:rPr>
        <w:lastRenderedPageBreak/>
        <w:t>жовтня 2024 року, свідчить про наявність у нього захворювань, достатніх для встановлення інвалідності.</w:t>
      </w:r>
    </w:p>
    <w:p w14:paraId="524A8C9A"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При цьому член Комісії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1100CB23"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з ІІ на ІІ</w:t>
      </w:r>
      <w:r w:rsidRPr="00581596">
        <w:rPr>
          <w:rFonts w:ascii="Times New Roman" w:eastAsia="Times New Roman" w:hAnsi="Times New Roman" w:cs="Times New Roman"/>
          <w:color w:val="363636"/>
          <w:sz w:val="28"/>
          <w:szCs w:val="28"/>
          <w:lang w:val="en-US" w:eastAsia="uk-UA"/>
        </w:rPr>
        <w:t>I</w:t>
      </w:r>
      <w:r w:rsidRPr="00581596">
        <w:rPr>
          <w:rFonts w:ascii="Times New Roman" w:eastAsia="Times New Roman" w:hAnsi="Times New Roman" w:cs="Times New Roman"/>
          <w:color w:val="363636"/>
          <w:sz w:val="28"/>
          <w:szCs w:val="28"/>
          <w:lang w:eastAsia="uk-UA"/>
        </w:rPr>
        <w:t>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667DB35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Варто також зауважити, що 11 листопада 2024 року </w:t>
      </w:r>
      <w:proofErr w:type="spellStart"/>
      <w:r w:rsidRPr="00581596">
        <w:rPr>
          <w:rFonts w:ascii="Times New Roman" w:eastAsia="Times New Roman" w:hAnsi="Times New Roman" w:cs="Times New Roman"/>
          <w:color w:val="363636"/>
          <w:sz w:val="28"/>
          <w:szCs w:val="28"/>
          <w:lang w:eastAsia="uk-UA"/>
        </w:rPr>
        <w:t>Кальянов</w:t>
      </w:r>
      <w:proofErr w:type="spellEnd"/>
      <w:r w:rsidRPr="00581596">
        <w:rPr>
          <w:rFonts w:ascii="Times New Roman" w:eastAsia="Times New Roman" w:hAnsi="Times New Roman" w:cs="Times New Roman"/>
          <w:color w:val="363636"/>
          <w:sz w:val="28"/>
          <w:szCs w:val="28"/>
          <w:lang w:eastAsia="uk-UA"/>
        </w:rPr>
        <w:t xml:space="preserve"> С.О. за власною ініціативою подав заяву про припинення пенсійних виплат по інвалідності. Такі його дії є проявом професійної відповідальності та підтверджують дотримання етичних стандартів прокурорської діяльності.</w:t>
      </w:r>
    </w:p>
    <w:p w14:paraId="7F56D2B8"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0DED82D"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С.О. відсутні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0180F96"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61AD424"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E49636F"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0788AFD" w14:textId="77777777" w:rsidR="00581596" w:rsidRPr="00581596" w:rsidRDefault="00581596" w:rsidP="00581596">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ВИРІШИЛА:</w:t>
      </w:r>
    </w:p>
    <w:p w14:paraId="0B78FAE2" w14:textId="77777777" w:rsidR="00581596" w:rsidRPr="00581596" w:rsidRDefault="00581596" w:rsidP="00581596">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3B3D63F4"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Дисциплінарне провадження № 07/3/2-585дс-114дп-25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Pr="00581596">
        <w:rPr>
          <w:rFonts w:ascii="Times New Roman" w:eastAsia="Times New Roman" w:hAnsi="Times New Roman" w:cs="Times New Roman"/>
          <w:color w:val="363636"/>
          <w:sz w:val="28"/>
          <w:szCs w:val="28"/>
          <w:lang w:eastAsia="uk-UA"/>
        </w:rPr>
        <w:t>Кальянова</w:t>
      </w:r>
      <w:proofErr w:type="spellEnd"/>
      <w:r w:rsidRPr="00581596">
        <w:rPr>
          <w:rFonts w:ascii="Times New Roman" w:eastAsia="Times New Roman" w:hAnsi="Times New Roman" w:cs="Times New Roman"/>
          <w:color w:val="363636"/>
          <w:sz w:val="28"/>
          <w:szCs w:val="28"/>
          <w:lang w:eastAsia="uk-UA"/>
        </w:rPr>
        <w:t xml:space="preserve"> Сергія Олександровича закрити.</w:t>
      </w:r>
    </w:p>
    <w:p w14:paraId="3D3055CB"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581596">
        <w:rPr>
          <w:rFonts w:ascii="Times New Roman" w:eastAsia="Times New Roman" w:hAnsi="Times New Roman" w:cs="Times New Roman"/>
          <w:color w:val="363636"/>
          <w:sz w:val="28"/>
          <w:szCs w:val="28"/>
          <w:lang w:eastAsia="uk-UA"/>
        </w:rPr>
        <w:t>Кальянову</w:t>
      </w:r>
      <w:proofErr w:type="spellEnd"/>
      <w:r w:rsidRPr="00581596">
        <w:rPr>
          <w:rFonts w:ascii="Times New Roman" w:eastAsia="Times New Roman" w:hAnsi="Times New Roman" w:cs="Times New Roman"/>
          <w:color w:val="363636"/>
          <w:sz w:val="28"/>
          <w:szCs w:val="28"/>
          <w:lang w:eastAsia="uk-UA"/>
        </w:rPr>
        <w:t xml:space="preserve"> С.О., особі, яка подала дисциплінарну скаргу, а також керівнику Одеської обласної прокуратури.</w:t>
      </w:r>
    </w:p>
    <w:p w14:paraId="02581189" w14:textId="77777777" w:rsidR="00581596" w:rsidRPr="00581596" w:rsidRDefault="00581596" w:rsidP="00581596">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7A55E82" w14:textId="77777777" w:rsidR="00581596" w:rsidRPr="00581596" w:rsidRDefault="00581596" w:rsidP="0058159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81596" w:rsidRPr="00581596" w14:paraId="573FB1BB" w14:textId="77777777" w:rsidTr="00581596">
        <w:tc>
          <w:tcPr>
            <w:tcW w:w="3298" w:type="dxa"/>
            <w:shd w:val="clear" w:color="auto" w:fill="FCFCFC"/>
            <w:tcMar>
              <w:top w:w="0" w:type="dxa"/>
              <w:left w:w="108" w:type="dxa"/>
              <w:bottom w:w="0" w:type="dxa"/>
              <w:right w:w="108" w:type="dxa"/>
            </w:tcMar>
            <w:hideMark/>
          </w:tcPr>
          <w:p w14:paraId="6E275B5F" w14:textId="77777777" w:rsidR="00581596" w:rsidRPr="00581596" w:rsidRDefault="00581596" w:rsidP="00581596">
            <w:pPr>
              <w:spacing w:after="0" w:line="240" w:lineRule="auto"/>
              <w:ind w:left="-105"/>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E93A8B"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C77DEE7"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Максим РАДЗІВОН</w:t>
            </w:r>
          </w:p>
          <w:p w14:paraId="4DAF4039"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r>
      <w:tr w:rsidR="00581596" w:rsidRPr="00581596" w14:paraId="669E0130" w14:textId="77777777" w:rsidTr="00581596">
        <w:tc>
          <w:tcPr>
            <w:tcW w:w="3298" w:type="dxa"/>
            <w:shd w:val="clear" w:color="auto" w:fill="FCFCFC"/>
            <w:tcMar>
              <w:top w:w="0" w:type="dxa"/>
              <w:left w:w="108" w:type="dxa"/>
              <w:bottom w:w="0" w:type="dxa"/>
              <w:right w:w="108" w:type="dxa"/>
            </w:tcMar>
            <w:hideMark/>
          </w:tcPr>
          <w:p w14:paraId="419249C5" w14:textId="77777777" w:rsidR="00581596" w:rsidRPr="00581596" w:rsidRDefault="00581596" w:rsidP="00581596">
            <w:pPr>
              <w:spacing w:after="0" w:line="240" w:lineRule="auto"/>
              <w:ind w:hanging="113"/>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424E78E"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D3F606"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Світлана БОБРОВНИК</w:t>
            </w:r>
          </w:p>
          <w:p w14:paraId="7C9209EF"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09941A27"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11BBF541"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Олег БУЛУЛУКОВ</w:t>
            </w:r>
          </w:p>
          <w:p w14:paraId="72BC8318"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44FE30AC"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r>
      <w:tr w:rsidR="00581596" w:rsidRPr="00581596" w14:paraId="1806DAD8" w14:textId="77777777" w:rsidTr="00581596">
        <w:tc>
          <w:tcPr>
            <w:tcW w:w="3298" w:type="dxa"/>
            <w:shd w:val="clear" w:color="auto" w:fill="FCFCFC"/>
            <w:tcMar>
              <w:top w:w="0" w:type="dxa"/>
              <w:left w:w="108" w:type="dxa"/>
              <w:bottom w:w="0" w:type="dxa"/>
              <w:right w:w="108" w:type="dxa"/>
            </w:tcMar>
            <w:hideMark/>
          </w:tcPr>
          <w:p w14:paraId="56A06BF2"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35A1720"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361C44"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Ніна ГАРБУЗА</w:t>
            </w:r>
          </w:p>
          <w:p w14:paraId="40E716EC"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Катерина КОВАЛЬ</w:t>
            </w:r>
          </w:p>
          <w:p w14:paraId="7C673ABD"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1F457127"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4612AED3"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Дмитро КУРИЛЕНКО</w:t>
            </w:r>
          </w:p>
          <w:p w14:paraId="55C99D55"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32A5A710"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r>
      <w:tr w:rsidR="00581596" w:rsidRPr="00581596" w14:paraId="381587E8" w14:textId="77777777" w:rsidTr="00581596">
        <w:trPr>
          <w:trHeight w:val="70"/>
        </w:trPr>
        <w:tc>
          <w:tcPr>
            <w:tcW w:w="3298" w:type="dxa"/>
            <w:shd w:val="clear" w:color="auto" w:fill="FCFCFC"/>
            <w:tcMar>
              <w:top w:w="0" w:type="dxa"/>
              <w:left w:w="108" w:type="dxa"/>
              <w:bottom w:w="0" w:type="dxa"/>
              <w:right w:w="108" w:type="dxa"/>
            </w:tcMar>
            <w:hideMark/>
          </w:tcPr>
          <w:p w14:paraId="5A0655A0"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00FCE11"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9612E14"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Віталій МАВРОДІ</w:t>
            </w:r>
          </w:p>
          <w:p w14:paraId="60318F2E"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684EB059"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2DD041F7"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Олексій МІХЕД</w:t>
            </w:r>
          </w:p>
          <w:p w14:paraId="297F6F55"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18DED81D"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r>
      <w:tr w:rsidR="00581596" w:rsidRPr="00581596" w14:paraId="79081ADC" w14:textId="77777777" w:rsidTr="00581596">
        <w:tc>
          <w:tcPr>
            <w:tcW w:w="3298" w:type="dxa"/>
            <w:shd w:val="clear" w:color="auto" w:fill="FCFCFC"/>
            <w:tcMar>
              <w:top w:w="0" w:type="dxa"/>
              <w:left w:w="108" w:type="dxa"/>
              <w:bottom w:w="0" w:type="dxa"/>
              <w:right w:w="108" w:type="dxa"/>
            </w:tcMar>
            <w:hideMark/>
          </w:tcPr>
          <w:p w14:paraId="2D0BB20A"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4B9EC8B"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5BB47234"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p w14:paraId="348E0956" w14:textId="77777777" w:rsidR="00581596" w:rsidRPr="00581596" w:rsidRDefault="00581596" w:rsidP="00581596">
            <w:pPr>
              <w:spacing w:after="0" w:line="240" w:lineRule="auto"/>
              <w:ind w:right="-108"/>
              <w:jc w:val="center"/>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808F6EB" w14:textId="77777777" w:rsidR="00581596" w:rsidRPr="00581596" w:rsidRDefault="00581596" w:rsidP="00581596">
            <w:pPr>
              <w:spacing w:after="0" w:line="240" w:lineRule="auto"/>
              <w:ind w:left="-108" w:firstLine="108"/>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Євгенія МНИШЕНКО</w:t>
            </w:r>
          </w:p>
          <w:p w14:paraId="1AF56493"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53200EA7"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 </w:t>
            </w:r>
          </w:p>
          <w:p w14:paraId="0FDEFFCD" w14:textId="77777777" w:rsidR="00581596" w:rsidRPr="00581596" w:rsidRDefault="00581596" w:rsidP="00581596">
            <w:pPr>
              <w:spacing w:after="0" w:line="240" w:lineRule="auto"/>
              <w:rPr>
                <w:rFonts w:ascii="Times New Roman" w:eastAsia="Times New Roman" w:hAnsi="Times New Roman" w:cs="Times New Roman"/>
                <w:color w:val="363636"/>
                <w:sz w:val="24"/>
                <w:szCs w:val="24"/>
                <w:lang w:eastAsia="uk-UA"/>
              </w:rPr>
            </w:pPr>
            <w:r w:rsidRPr="00581596">
              <w:rPr>
                <w:rFonts w:ascii="Times New Roman" w:eastAsia="Times New Roman" w:hAnsi="Times New Roman" w:cs="Times New Roman"/>
                <w:b/>
                <w:bCs/>
                <w:color w:val="363636"/>
                <w:sz w:val="28"/>
                <w:szCs w:val="28"/>
                <w:lang w:eastAsia="uk-UA"/>
              </w:rPr>
              <w:t>Тетяна СТЕПАНОВА</w:t>
            </w:r>
          </w:p>
        </w:tc>
      </w:tr>
    </w:tbl>
    <w:p w14:paraId="54878735" w14:textId="46FB5D63" w:rsidR="00A2455E" w:rsidRPr="00581596" w:rsidRDefault="00A2455E" w:rsidP="00581596">
      <w:pPr>
        <w:shd w:val="clear" w:color="auto" w:fill="FCFCFC"/>
        <w:jc w:val="center"/>
        <w:rPr>
          <w:rFonts w:ascii="Times New Roman" w:hAnsi="Times New Roman" w:cs="Times New Roman"/>
          <w:sz w:val="24"/>
          <w:szCs w:val="24"/>
        </w:rPr>
      </w:pPr>
    </w:p>
    <w:p w14:paraId="5F7CCF9E" w14:textId="77777777" w:rsidR="00B72EFE" w:rsidRPr="00581596" w:rsidRDefault="00B72EFE">
      <w:pPr>
        <w:shd w:val="clear" w:color="auto" w:fill="FCFCFC"/>
        <w:jc w:val="center"/>
        <w:rPr>
          <w:rFonts w:ascii="Times New Roman" w:hAnsi="Times New Roman" w:cs="Times New Roman"/>
          <w:sz w:val="24"/>
          <w:szCs w:val="24"/>
        </w:rPr>
      </w:pPr>
    </w:p>
    <w:sectPr w:rsidR="00B72EFE" w:rsidRPr="0058159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736EB"/>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26368</Words>
  <Characters>15031</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2025-12-15T14:26:00Z</dcterms:created>
  <dcterms:modified xsi:type="dcterms:W3CDTF">2025-12-15T14:26:00Z</dcterms:modified>
</cp:coreProperties>
</file>